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C16" w:rsidRPr="00833F3D" w:rsidRDefault="00695C16" w:rsidP="00695C16">
      <w:pPr>
        <w:pStyle w:val="ConsPlusNormal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Приложение 2</w:t>
      </w:r>
    </w:p>
    <w:p w:rsidR="00695C16" w:rsidRPr="00833F3D" w:rsidRDefault="00695C16" w:rsidP="00695C1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к Закону</w:t>
      </w:r>
    </w:p>
    <w:p w:rsidR="00695C16" w:rsidRPr="00833F3D" w:rsidRDefault="00695C16" w:rsidP="00695C1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695C16" w:rsidRPr="00833F3D" w:rsidRDefault="00695C16" w:rsidP="00695C1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833F3D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833F3D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695C16" w:rsidRPr="00833F3D" w:rsidRDefault="00695C16" w:rsidP="00695C1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страхования Саратовской области на 2022 год</w:t>
      </w:r>
    </w:p>
    <w:p w:rsidR="00695C16" w:rsidRPr="00833F3D" w:rsidRDefault="00695C16" w:rsidP="00695C1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и на плановый период 2023 и 2024 годов"</w:t>
      </w:r>
    </w:p>
    <w:p w:rsidR="00695C16" w:rsidRPr="00833F3D" w:rsidRDefault="00695C16" w:rsidP="00695C16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695C16" w:rsidRPr="00833F3D" w:rsidRDefault="00695C16" w:rsidP="00695C1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65"/>
      <w:bookmarkEnd w:id="0"/>
      <w:r w:rsidRPr="00833F3D">
        <w:rPr>
          <w:rFonts w:ascii="Times New Roman" w:hAnsi="Times New Roman" w:cs="Times New Roman"/>
          <w:sz w:val="24"/>
          <w:szCs w:val="24"/>
        </w:rPr>
        <w:t>ДОХОДЫ БЮДЖЕТА ТЕРРИТОРИАЛЬНОГО ФОНДА ОБЯЗАТЕЛЬНОГО</w:t>
      </w:r>
    </w:p>
    <w:p w:rsidR="00695C16" w:rsidRPr="00833F3D" w:rsidRDefault="00695C16" w:rsidP="00695C1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МЕДИЦИНСКОГО СТРАХОВАНИЯ САРАТОВСКОЙ ОБЛАСТИ</w:t>
      </w:r>
    </w:p>
    <w:p w:rsidR="00695C16" w:rsidRPr="00833F3D" w:rsidRDefault="00695C16" w:rsidP="00695C1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НА ПЛАНОВЫЙ ПЕРИОД 2023</w:t>
      </w:r>
      <w:proofErr w:type="gramStart"/>
      <w:r w:rsidRPr="00833F3D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833F3D">
        <w:rPr>
          <w:rFonts w:ascii="Times New Roman" w:hAnsi="Times New Roman" w:cs="Times New Roman"/>
          <w:sz w:val="24"/>
          <w:szCs w:val="24"/>
        </w:rPr>
        <w:t xml:space="preserve"> 2024 ГОДОВ</w:t>
      </w:r>
    </w:p>
    <w:p w:rsidR="00695C16" w:rsidRPr="00833F3D" w:rsidRDefault="00695C16" w:rsidP="00695C16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907"/>
        <w:gridCol w:w="1559"/>
        <w:gridCol w:w="821"/>
        <w:gridCol w:w="821"/>
        <w:gridCol w:w="1360"/>
        <w:gridCol w:w="1360"/>
      </w:tblGrid>
      <w:tr w:rsidR="00695C16" w:rsidRPr="00833F3D" w:rsidTr="00BE71D6">
        <w:tc>
          <w:tcPr>
            <w:tcW w:w="2211" w:type="dxa"/>
            <w:vMerge w:val="restart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4108" w:type="dxa"/>
            <w:gridSpan w:val="4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бюджетов</w:t>
            </w:r>
          </w:p>
        </w:tc>
        <w:tc>
          <w:tcPr>
            <w:tcW w:w="2720" w:type="dxa"/>
            <w:gridSpan w:val="2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695C16" w:rsidRPr="00833F3D" w:rsidTr="00BE71D6">
        <w:tc>
          <w:tcPr>
            <w:tcW w:w="2211" w:type="dxa"/>
            <w:vMerge/>
          </w:tcPr>
          <w:p w:rsidR="00695C16" w:rsidRPr="00833F3D" w:rsidRDefault="00695C16" w:rsidP="00695C16">
            <w:pPr>
              <w:spacing w:after="1" w:line="0" w:lineRule="atLeast"/>
              <w:rPr>
                <w:sz w:val="24"/>
                <w:szCs w:val="24"/>
              </w:rPr>
            </w:pPr>
          </w:p>
        </w:tc>
        <w:tc>
          <w:tcPr>
            <w:tcW w:w="907" w:type="dxa"/>
            <w:vMerge w:val="restart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 бюджета</w:t>
            </w:r>
          </w:p>
        </w:tc>
        <w:tc>
          <w:tcPr>
            <w:tcW w:w="1559" w:type="dxa"/>
            <w:vMerge w:val="restart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вида доходов бюджетов</w:t>
            </w:r>
          </w:p>
        </w:tc>
        <w:tc>
          <w:tcPr>
            <w:tcW w:w="1642" w:type="dxa"/>
            <w:gridSpan w:val="2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подвида доходов бюджетов</w:t>
            </w:r>
          </w:p>
        </w:tc>
        <w:tc>
          <w:tcPr>
            <w:tcW w:w="1360" w:type="dxa"/>
            <w:vMerge w:val="restart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60" w:type="dxa"/>
            <w:vMerge w:val="restart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695C16" w:rsidRPr="00833F3D" w:rsidTr="00BE71D6">
        <w:tc>
          <w:tcPr>
            <w:tcW w:w="2211" w:type="dxa"/>
            <w:vMerge/>
          </w:tcPr>
          <w:p w:rsidR="00695C16" w:rsidRPr="00833F3D" w:rsidRDefault="00695C16" w:rsidP="00695C16">
            <w:pPr>
              <w:spacing w:after="1" w:line="0" w:lineRule="atLeast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695C16" w:rsidRPr="00833F3D" w:rsidRDefault="00695C16" w:rsidP="00695C16">
            <w:pPr>
              <w:spacing w:after="1" w:line="0" w:lineRule="atLeast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95C16" w:rsidRPr="00833F3D" w:rsidRDefault="00695C16" w:rsidP="00695C16">
            <w:pPr>
              <w:spacing w:after="1" w:line="0" w:lineRule="atLeast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группа подвида доходов бюджетов</w:t>
            </w:r>
          </w:p>
        </w:tc>
        <w:tc>
          <w:tcPr>
            <w:tcW w:w="821" w:type="dxa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аналитическая групп</w:t>
            </w:r>
            <w:bookmarkStart w:id="1" w:name="_GoBack"/>
            <w:bookmarkEnd w:id="1"/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а подвида доходов бюджетов</w:t>
            </w:r>
          </w:p>
        </w:tc>
        <w:tc>
          <w:tcPr>
            <w:tcW w:w="1360" w:type="dxa"/>
            <w:vMerge/>
          </w:tcPr>
          <w:p w:rsidR="00695C16" w:rsidRPr="00833F3D" w:rsidRDefault="00695C16" w:rsidP="00695C16">
            <w:pPr>
              <w:spacing w:after="1" w:line="0" w:lineRule="atLeast"/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</w:tcPr>
          <w:p w:rsidR="00695C16" w:rsidRPr="00833F3D" w:rsidRDefault="00695C16" w:rsidP="00695C16">
            <w:pPr>
              <w:spacing w:after="1" w:line="0" w:lineRule="atLeast"/>
              <w:rPr>
                <w:sz w:val="24"/>
                <w:szCs w:val="24"/>
              </w:rPr>
            </w:pPr>
          </w:p>
        </w:tc>
      </w:tr>
      <w:tr w:rsidR="00695C16" w:rsidRPr="00833F3D" w:rsidTr="00BE71D6">
        <w:tc>
          <w:tcPr>
            <w:tcW w:w="2211" w:type="dxa"/>
            <w:vAlign w:val="center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vAlign w:val="center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1" w:type="dxa"/>
            <w:vAlign w:val="center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1" w:type="dxa"/>
            <w:vAlign w:val="center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0" w:type="dxa"/>
            <w:vAlign w:val="center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0" w:type="dxa"/>
            <w:vAlign w:val="center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1 00 00000 00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162973,3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166391,9</w:t>
            </w:r>
          </w:p>
        </w:tc>
      </w:tr>
      <w:tr w:rsidR="00695C16" w:rsidRPr="00833F3D" w:rsidTr="00BE71D6">
        <w:tc>
          <w:tcPr>
            <w:tcW w:w="221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1 13 00000 00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155928,2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159208,0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1 13 02000 00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155928,2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159208,0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1 13 02990 00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155928,2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159208,0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1 13 02999 09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155928,2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159208,0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Штрафы, санкции, возмещение ущерба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1 16 00000 00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7045,1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7183,9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1 16 07000 01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1142,0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1223,2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1 16 07090 00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1142,0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1223,2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 xml:space="preserve">Иные штрафы, неустойки, пени, уплаченные в соответствии с законом или </w:t>
            </w: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1 16 07090 09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1142,0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1223,2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Платежи в целях возмещения причиненного ущерба (убытков)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1 16 10000 00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5903,1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5960,7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1 16 10100 00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2092,0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2244,6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1 16 10100 09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2092,0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2244,6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ущерба при возникновении страховых случаев, когда выгодоприобретателями выступают получатели средств </w:t>
            </w: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бюджетов государственных внебюджетных фондов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1 16 10110 00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1023,7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1002,3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Платежи по искам, предъявленным территориальным фондом обязательного медицинского страхования, к лицам, ответственным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1 16 10119 09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1023,7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1002,3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1 16 10120 00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2787,4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2713,8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</w:t>
            </w: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1 16 10127 01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2787,4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2713,8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Безвозмездные поступления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2 00 00000 00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35993493,3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38124044,3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2 02 00000 00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35999396,4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38130005,0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2 02 50000 00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35999396,4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38130005,0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</w:t>
            </w: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2 02 55093 09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35485056,1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37585215,8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2 02 59999 00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514340,3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544789,2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2 02 59999 09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514340,3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544789,2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2 19 00000 09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-5903,1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-5960,7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</w:t>
            </w: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2 19 50930 09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-5903,1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-5960,7</w:t>
            </w:r>
          </w:p>
        </w:tc>
      </w:tr>
      <w:tr w:rsidR="00695C16" w:rsidRPr="00833F3D" w:rsidTr="00BE71D6">
        <w:tc>
          <w:tcPr>
            <w:tcW w:w="2211" w:type="dxa"/>
          </w:tcPr>
          <w:p w:rsidR="00695C16" w:rsidRPr="00833F3D" w:rsidRDefault="00695C16" w:rsidP="00695C1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 доходов</w:t>
            </w:r>
          </w:p>
        </w:tc>
        <w:tc>
          <w:tcPr>
            <w:tcW w:w="907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36156466,6</w:t>
            </w:r>
          </w:p>
        </w:tc>
        <w:tc>
          <w:tcPr>
            <w:tcW w:w="1360" w:type="dxa"/>
            <w:vAlign w:val="bottom"/>
          </w:tcPr>
          <w:p w:rsidR="00695C16" w:rsidRPr="00833F3D" w:rsidRDefault="00695C16" w:rsidP="00695C16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38290436,2</w:t>
            </w:r>
          </w:p>
        </w:tc>
      </w:tr>
    </w:tbl>
    <w:p w:rsidR="00695C16" w:rsidRPr="00833F3D" w:rsidRDefault="00695C16" w:rsidP="00695C16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695C16" w:rsidRPr="00833F3D" w:rsidRDefault="00695C16" w:rsidP="00695C16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5847A0" w:rsidRPr="00695C16" w:rsidRDefault="005847A0" w:rsidP="00695C16"/>
    <w:sectPr w:rsidR="005847A0" w:rsidRPr="00695C16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F15" w:rsidRDefault="00192F15" w:rsidP="005847A0">
      <w:r>
        <w:separator/>
      </w:r>
    </w:p>
  </w:endnote>
  <w:endnote w:type="continuationSeparator" w:id="0">
    <w:p w:rsidR="00192F15" w:rsidRDefault="00192F15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F15" w:rsidRDefault="00192F15" w:rsidP="005847A0">
      <w:r>
        <w:separator/>
      </w:r>
    </w:p>
  </w:footnote>
  <w:footnote w:type="continuationSeparator" w:id="0">
    <w:p w:rsidR="00192F15" w:rsidRDefault="00192F15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C16">
          <w:rPr>
            <w:noProof/>
          </w:rPr>
          <w:t>6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011D76"/>
    <w:rsid w:val="00192F15"/>
    <w:rsid w:val="00491876"/>
    <w:rsid w:val="005847A0"/>
    <w:rsid w:val="006447C1"/>
    <w:rsid w:val="00695C16"/>
    <w:rsid w:val="006C4724"/>
    <w:rsid w:val="006E2B41"/>
    <w:rsid w:val="008F074A"/>
    <w:rsid w:val="00C45991"/>
    <w:rsid w:val="00D046E6"/>
    <w:rsid w:val="00F3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695C16"/>
    <w:pPr>
      <w:widowControl w:val="0"/>
      <w:autoSpaceDE w:val="0"/>
      <w:autoSpaceDN w:val="0"/>
    </w:pPr>
    <w:rPr>
      <w:rFonts w:eastAsia="Times New Roman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695C16"/>
    <w:pPr>
      <w:widowControl w:val="0"/>
      <w:autoSpaceDE w:val="0"/>
      <w:autoSpaceDN w:val="0"/>
    </w:pPr>
    <w:rPr>
      <w:rFonts w:eastAsia="Times New Roman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281B7-6E75-4441-8016-D969187BE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5</cp:revision>
  <dcterms:created xsi:type="dcterms:W3CDTF">2020-10-09T15:25:00Z</dcterms:created>
  <dcterms:modified xsi:type="dcterms:W3CDTF">2021-12-01T10:22:00Z</dcterms:modified>
</cp:coreProperties>
</file>